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62" w:rsidRPr="00D8767A" w:rsidRDefault="00277C62" w:rsidP="00277C6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8767A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277C62" w:rsidRPr="00D8767A" w:rsidRDefault="00277C62" w:rsidP="00277C6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767A">
        <w:rPr>
          <w:rFonts w:ascii="Times New Roman" w:hAnsi="Times New Roman"/>
          <w:sz w:val="24"/>
          <w:szCs w:val="24"/>
        </w:rPr>
        <w:t xml:space="preserve">«Детский сад № </w:t>
      </w:r>
      <w:proofErr w:type="gramStart"/>
      <w:r>
        <w:rPr>
          <w:rFonts w:ascii="Times New Roman" w:hAnsi="Times New Roman"/>
          <w:sz w:val="24"/>
          <w:szCs w:val="24"/>
        </w:rPr>
        <w:t>280</w:t>
      </w:r>
      <w:r w:rsidRPr="00D87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Ворошиловск</w:t>
      </w:r>
      <w:r w:rsidRPr="00D8767A">
        <w:rPr>
          <w:rFonts w:ascii="Times New Roman" w:hAnsi="Times New Roman"/>
          <w:sz w:val="24"/>
          <w:szCs w:val="24"/>
        </w:rPr>
        <w:t>ого</w:t>
      </w:r>
      <w:proofErr w:type="gramEnd"/>
      <w:r w:rsidRPr="00D8767A">
        <w:rPr>
          <w:rFonts w:ascii="Times New Roman" w:hAnsi="Times New Roman"/>
          <w:sz w:val="24"/>
          <w:szCs w:val="24"/>
        </w:rPr>
        <w:t xml:space="preserve"> района Волгограда»</w:t>
      </w:r>
    </w:p>
    <w:p w:rsidR="00277C62" w:rsidRPr="00D8767A" w:rsidRDefault="00277C62" w:rsidP="00277C6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8767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МОУ д</w:t>
      </w:r>
      <w:r w:rsidRPr="00D8767A">
        <w:rPr>
          <w:rFonts w:ascii="Times New Roman" w:hAnsi="Times New Roman"/>
          <w:sz w:val="24"/>
          <w:szCs w:val="24"/>
        </w:rPr>
        <w:t xml:space="preserve">етский сад № </w:t>
      </w:r>
      <w:r>
        <w:rPr>
          <w:rFonts w:ascii="Times New Roman" w:hAnsi="Times New Roman"/>
          <w:sz w:val="24"/>
          <w:szCs w:val="24"/>
        </w:rPr>
        <w:t>280</w:t>
      </w:r>
      <w:r w:rsidRPr="00D8767A">
        <w:rPr>
          <w:rFonts w:ascii="Times New Roman" w:hAnsi="Times New Roman"/>
          <w:sz w:val="24"/>
          <w:szCs w:val="24"/>
        </w:rPr>
        <w:t>)</w:t>
      </w:r>
    </w:p>
    <w:p w:rsidR="00277C62" w:rsidRPr="00D8767A" w:rsidRDefault="00277C62" w:rsidP="00277C62">
      <w:pPr>
        <w:jc w:val="center"/>
        <w:rPr>
          <w:b/>
        </w:rPr>
      </w:pPr>
      <w:r w:rsidRPr="00D876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74930</wp:posOffset>
                </wp:positionV>
                <wp:extent cx="6162675" cy="0"/>
                <wp:effectExtent l="9525" t="8255" r="9525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F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7pt,5.9pt" to="470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"/>
            </w:pict>
          </mc:Fallback>
        </mc:AlternateContent>
      </w:r>
    </w:p>
    <w:p w:rsidR="00277C62" w:rsidRPr="00D8767A" w:rsidRDefault="00277C62" w:rsidP="00277C62">
      <w:pPr>
        <w:jc w:val="center"/>
        <w:rPr>
          <w:b/>
        </w:rPr>
      </w:pPr>
    </w:p>
    <w:tbl>
      <w:tblPr>
        <w:tblW w:w="10260" w:type="dxa"/>
        <w:tblLayout w:type="fixed"/>
        <w:tblLook w:val="0000" w:firstRow="0" w:lastRow="0" w:firstColumn="0" w:lastColumn="0" w:noHBand="0" w:noVBand="0"/>
      </w:tblPr>
      <w:tblGrid>
        <w:gridCol w:w="5040"/>
        <w:gridCol w:w="236"/>
        <w:gridCol w:w="4984"/>
      </w:tblGrid>
      <w:tr w:rsidR="00277C62" w:rsidRPr="00683741" w:rsidTr="0075455F">
        <w:tc>
          <w:tcPr>
            <w:tcW w:w="5040" w:type="dxa"/>
          </w:tcPr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03B86">
              <w:rPr>
                <w:rFonts w:ascii="Times New Roman" w:hAnsi="Times New Roman"/>
                <w:b/>
                <w:sz w:val="24"/>
                <w:szCs w:val="24"/>
              </w:rPr>
              <w:t xml:space="preserve">Введено в действие 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приказом заведующего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МОУ детский сад № 280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3B86">
              <w:rPr>
                <w:rFonts w:ascii="Times New Roman" w:hAnsi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903B8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апреля 2026</w:t>
            </w:r>
            <w:r w:rsidRPr="00903B86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заведующий МОУ детский сад № 280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Ю.В. Свиридова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01»апреля 2026</w:t>
            </w:r>
            <w:r w:rsidRPr="00903B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6" w:type="dxa"/>
          </w:tcPr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03B86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на Совете МОУ детский сад № 280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протокол от «</w:t>
            </w:r>
            <w:r>
              <w:rPr>
                <w:rFonts w:ascii="Times New Roman" w:hAnsi="Times New Roman"/>
                <w:sz w:val="24"/>
                <w:szCs w:val="24"/>
              </w:rPr>
              <w:t>30» марта 2026</w:t>
            </w:r>
            <w:r w:rsidRPr="00903B86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Совета МОУ детский сад № 280</w:t>
            </w:r>
          </w:p>
          <w:p w:rsidR="00277C62" w:rsidRPr="00903B86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 xml:space="preserve">___________________ В.А. </w:t>
            </w:r>
            <w:proofErr w:type="spellStart"/>
            <w:r w:rsidRPr="00903B86">
              <w:rPr>
                <w:rFonts w:ascii="Times New Roman" w:hAnsi="Times New Roman"/>
                <w:sz w:val="24"/>
                <w:szCs w:val="24"/>
              </w:rPr>
              <w:t>Лачугина</w:t>
            </w:r>
            <w:proofErr w:type="spellEnd"/>
          </w:p>
          <w:p w:rsidR="00277C62" w:rsidRPr="00683741" w:rsidRDefault="00277C62" w:rsidP="007545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03B8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30» марта 2026</w:t>
            </w:r>
            <w:r w:rsidRPr="00903B8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751AF" w:rsidRDefault="00D53E1B">
      <w:pPr>
        <w:spacing w:after="26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751AF" w:rsidRPr="00063291" w:rsidRDefault="00D53E1B">
      <w:pPr>
        <w:spacing w:after="64" w:line="259" w:lineRule="auto"/>
        <w:ind w:left="-5" w:right="181"/>
        <w:jc w:val="left"/>
        <w:rPr>
          <w:sz w:val="26"/>
          <w:szCs w:val="26"/>
        </w:rPr>
      </w:pPr>
      <w:r>
        <w:rPr>
          <w:b/>
        </w:rPr>
        <w:t xml:space="preserve">                                                                            </w:t>
      </w:r>
      <w:r w:rsidRPr="00063291">
        <w:rPr>
          <w:b/>
          <w:sz w:val="26"/>
          <w:szCs w:val="26"/>
        </w:rPr>
        <w:t xml:space="preserve">ПОРЯДОК </w:t>
      </w:r>
    </w:p>
    <w:p w:rsidR="00A751AF" w:rsidRPr="00063291" w:rsidRDefault="00D53E1B" w:rsidP="00063291">
      <w:pPr>
        <w:spacing w:after="15" w:line="259" w:lineRule="auto"/>
        <w:ind w:left="-5" w:right="181"/>
        <w:jc w:val="center"/>
        <w:rPr>
          <w:sz w:val="26"/>
          <w:szCs w:val="26"/>
        </w:rPr>
      </w:pPr>
      <w:r w:rsidRPr="00063291">
        <w:rPr>
          <w:b/>
          <w:sz w:val="26"/>
          <w:szCs w:val="26"/>
        </w:rPr>
        <w:t>приема на обучение по образовательным программам дошкольного образования.</w:t>
      </w:r>
    </w:p>
    <w:p w:rsidR="00A751AF" w:rsidRPr="00063291" w:rsidRDefault="00D53E1B">
      <w:pPr>
        <w:spacing w:after="66" w:line="259" w:lineRule="auto"/>
        <w:ind w:left="0" w:right="0" w:firstLine="0"/>
        <w:jc w:val="left"/>
        <w:rPr>
          <w:sz w:val="26"/>
          <w:szCs w:val="26"/>
        </w:rPr>
      </w:pPr>
      <w:r w:rsidRPr="00063291">
        <w:rPr>
          <w:b/>
          <w:sz w:val="26"/>
          <w:szCs w:val="26"/>
        </w:rPr>
        <w:t xml:space="preserve"> </w:t>
      </w:r>
    </w:p>
    <w:p w:rsidR="00A751AF" w:rsidRDefault="00D53E1B">
      <w:pPr>
        <w:spacing w:after="15" w:line="259" w:lineRule="auto"/>
        <w:ind w:left="-5" w:right="181"/>
        <w:jc w:val="left"/>
      </w:pPr>
      <w:r>
        <w:rPr>
          <w:b/>
        </w:rPr>
        <w:t xml:space="preserve">1.Ощие положения. </w:t>
      </w:r>
    </w:p>
    <w:p w:rsidR="00A751AF" w:rsidRDefault="00277C62" w:rsidP="00277C62">
      <w:pPr>
        <w:spacing w:after="15"/>
        <w:ind w:left="-5" w:right="0"/>
      </w:pPr>
      <w:r>
        <w:t xml:space="preserve">1.  </w:t>
      </w:r>
      <w:r w:rsidR="00D53E1B">
        <w:t xml:space="preserve">Настоящий Порядок приема на обучение по образовательным программам дошкольного образования (далее - Порядок) составлен в соответствии: со статьей 55 Федерального </w:t>
      </w:r>
      <w:r w:rsidR="00D53E1B">
        <w:rPr>
          <w:color w:val="0000FF"/>
        </w:rPr>
        <w:t xml:space="preserve">закона </w:t>
      </w:r>
      <w:r w:rsidR="00D53E1B">
        <w:t xml:space="preserve">от 29 декабря 2012г. № 273-ФЗ «Об образовании в Российской Федерации» (далее – Федеральный закон № 273-ФЗ), Приказом Министерства просвещения Российской Федерации от 15.05.2020г. № 236 «Об утверждении Порядка приема на обучение по образовательным программам дошкольного образования» (в ред. Приказа </w:t>
      </w:r>
      <w:proofErr w:type="spellStart"/>
      <w:r w:rsidR="00D53E1B">
        <w:t>Минпросвещения</w:t>
      </w:r>
      <w:proofErr w:type="spellEnd"/>
      <w:r w:rsidR="00D53E1B">
        <w:t xml:space="preserve"> России от 18.08.2025г. № 609), Постановлением администрации Волгограда от 31.08.2021г. № 826 «Об утверждении административного регламента по предоставлению муниципальной услуги «Прием заявлений и постановка на учет детей для зачисления в муниципальные образовательные учреждения городского округа город</w:t>
      </w:r>
      <w:r>
        <w:t xml:space="preserve"> </w:t>
      </w:r>
      <w:r w:rsidR="00D53E1B">
        <w:t xml:space="preserve">герой Волгоград, реализующие основные общеобразовательные программы дошкольного образования» (в действующей редакции), Постановлением администрации Волгограда «О закреплении </w:t>
      </w:r>
      <w:r w:rsidR="00D53E1B">
        <w:tab/>
        <w:t xml:space="preserve">муниципальных </w:t>
      </w:r>
      <w:r w:rsidR="00D53E1B">
        <w:tab/>
        <w:t>образовател</w:t>
      </w:r>
      <w:r w:rsidR="004F0AA4">
        <w:t xml:space="preserve">ьных </w:t>
      </w:r>
      <w:r w:rsidR="004F0AA4">
        <w:tab/>
        <w:t xml:space="preserve">учреждений, </w:t>
      </w:r>
      <w:r w:rsidR="004F0AA4">
        <w:tab/>
        <w:t xml:space="preserve">реализующих </w:t>
      </w:r>
      <w:r w:rsidR="00D53E1B">
        <w:t xml:space="preserve">основные образовательные программы дошкольного образования, за территориями (районами) городского округа город-герой Волгоград» от 24.03.2026г. № 326 (в действующей редакции), Приказом департамента по образованию администрации Волгограда от 31.03.2025г. № 275 «Об утверждении порядка комплектования муниципальных образовательных учреждений Волгограда, реализующих основную общеобразовательную программу дошкольного образования. </w:t>
      </w:r>
    </w:p>
    <w:p w:rsidR="00A751AF" w:rsidRDefault="00D53E1B" w:rsidP="00277C62">
      <w:pPr>
        <w:ind w:left="12" w:right="9"/>
      </w:pPr>
      <w:r>
        <w:t>2.Настоящий Порядок приема в муниципальное дошкольное образовательное учреждение «Детск</w:t>
      </w:r>
      <w:r w:rsidR="004F0AA4">
        <w:t>ий сад № 280 Ворошиловского</w:t>
      </w:r>
      <w:r>
        <w:t xml:space="preserve"> района Волгограда» (далее – МОУ, Детский сад)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образования. 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r>
        <w:rPr>
          <w:color w:val="0000FF"/>
        </w:rPr>
        <w:t xml:space="preserve">законом </w:t>
      </w:r>
      <w:r>
        <w:lastRenderedPageBreak/>
        <w:t xml:space="preserve">от 29 декабря 2012г. № 273-ФЗ «Об образовании в Российской Федерации» и настоящим Порядком. </w:t>
      </w:r>
    </w:p>
    <w:p w:rsidR="00A751AF" w:rsidRDefault="00D53E1B" w:rsidP="00277C62">
      <w:pPr>
        <w:spacing w:after="72"/>
        <w:ind w:left="-5" w:right="9"/>
      </w:pPr>
      <w:r>
        <w:t xml:space="preserve">3.В МОУ Детском саду № </w:t>
      </w:r>
      <w:r w:rsidR="004F0AA4">
        <w:t xml:space="preserve">280 </w:t>
      </w:r>
      <w:r>
        <w:t xml:space="preserve">образовательная деятельность осуществляется на государственном </w:t>
      </w:r>
      <w:r w:rsidRPr="000434D6">
        <w:rPr>
          <w:color w:val="auto"/>
        </w:rPr>
        <w:t xml:space="preserve">языке </w:t>
      </w:r>
      <w:r>
        <w:t xml:space="preserve">Российской Федерации. Образовательная деятельность осуществляется на русском языке              как родном языке, в соответствии с образовательной программой дошкольного образования                        и с согласия родителей (законных представителей). </w:t>
      </w:r>
    </w:p>
    <w:p w:rsidR="00A751AF" w:rsidRDefault="00D53E1B" w:rsidP="00277C62">
      <w:pPr>
        <w:ind w:left="12" w:right="9"/>
      </w:pPr>
      <w:r>
        <w:t xml:space="preserve">4.Правила  приема  на обучения  должны обеспечивать прием в МОУ всех граждан, имеющих право на получение дошкольного образования, в том числе для лиц с ограниченными возможностями здоровья, имеющих право на получение дошкольного образования, получивших направление (путевку) в  Детский сад  в рамках предоставления муниципальной услуги «Прием заявлений, постановка на  учет для зачисления детей в муниципальные  образовательные  учреждения  Волгограда,  реализующие  основные  образовательные программы дошкольного образования». </w:t>
      </w:r>
    </w:p>
    <w:p w:rsidR="00A751AF" w:rsidRDefault="00D53E1B" w:rsidP="00277C62">
      <w:pPr>
        <w:ind w:left="12" w:right="9"/>
      </w:pPr>
      <w:r>
        <w:t>4.1.</w:t>
      </w:r>
      <w:r w:rsidR="004F0AA4">
        <w:t xml:space="preserve"> </w:t>
      </w:r>
      <w:r>
        <w:t xml:space="preserve">Порядок </w:t>
      </w:r>
      <w:proofErr w:type="gramStart"/>
      <w:r>
        <w:t>приема  обеспечивает</w:t>
      </w:r>
      <w:proofErr w:type="gramEnd"/>
      <w:r>
        <w:t xml:space="preserve"> прием детей, имеющих право на получение дошкольного образования и прож</w:t>
      </w:r>
      <w:r w:rsidR="004F0AA4">
        <w:t>ивающих на территории Ворошиловского</w:t>
      </w:r>
      <w:r>
        <w:t xml:space="preserve">  района городского округа город</w:t>
      </w:r>
      <w:r w:rsidR="000434D6">
        <w:t xml:space="preserve"> </w:t>
      </w:r>
      <w:r>
        <w:t xml:space="preserve">герой Волгоград, за которой закреплен Детский сад (далее - закрепленная территория) в соответствии с пунктами </w:t>
      </w:r>
      <w:r w:rsidRPr="000434D6">
        <w:rPr>
          <w:color w:val="auto"/>
        </w:rPr>
        <w:t xml:space="preserve">2 и 3 статьи 67 </w:t>
      </w:r>
      <w:r>
        <w:t xml:space="preserve">Федерального закона № 273-ФЗ. </w:t>
      </w:r>
    </w:p>
    <w:p w:rsidR="00A751AF" w:rsidRDefault="004F0AA4" w:rsidP="004F0AA4">
      <w:pPr>
        <w:ind w:left="12" w:right="9" w:firstLine="0"/>
      </w:pPr>
      <w:r>
        <w:t>4.</w:t>
      </w:r>
      <w:r w:rsidR="00D53E1B">
        <w:t>2.</w:t>
      </w:r>
      <w:r>
        <w:t xml:space="preserve"> </w:t>
      </w:r>
      <w:r w:rsidR="00D53E1B">
        <w:t xml:space="preserve">Право на внеочередное и первоочередное предоставление мест при комплектовании МОУ, расположенных на территории городского округа город-герой Волгоград, реализуется заявителями в соответствии с действующим федеральным законодательством и законодательством Волгоградской области на основании документов, подтверждающих наличие такого права. </w:t>
      </w:r>
    </w:p>
    <w:p w:rsidR="00A751AF" w:rsidRDefault="00D53E1B" w:rsidP="00277C62">
      <w:pPr>
        <w:ind w:left="12" w:right="9"/>
      </w:pPr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 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r w:rsidRPr="000434D6">
        <w:rPr>
          <w:color w:val="auto"/>
        </w:rPr>
        <w:t>частями 5 и 6 статьи 67 Ф</w:t>
      </w:r>
      <w:r>
        <w:t xml:space="preserve">едерального закона от 29 декабря 2012г. № 273-ФЗ «Об образовании в Российской Федерации». </w:t>
      </w:r>
    </w:p>
    <w:p w:rsidR="00A751AF" w:rsidRDefault="004F0AA4" w:rsidP="004F0AA4">
      <w:pPr>
        <w:ind w:left="12" w:right="9" w:firstLine="0"/>
      </w:pPr>
      <w:r>
        <w:t xml:space="preserve">5. </w:t>
      </w:r>
      <w:r w:rsidR="00D53E1B"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2.1. статьи 78 Федерального закона от 29 декабря 2012 г. № 273-ФЗ "Об образовании в Российской Федерации".   </w:t>
      </w:r>
    </w:p>
    <w:p w:rsidR="00A751AF" w:rsidRDefault="00D53E1B" w:rsidP="00277C62">
      <w:pPr>
        <w:ind w:left="12" w:right="9"/>
      </w:pPr>
      <w:r>
        <w:t>6.</w:t>
      </w:r>
      <w:r w:rsidR="004F0AA4">
        <w:t xml:space="preserve"> МОУ</w:t>
      </w:r>
      <w:r>
        <w:t xml:space="preserve">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 Копии указанных документов, информация о сроках приема документов, указанных в пункте 9 настоящего Порядка, размещ</w:t>
      </w:r>
      <w:r w:rsidR="004F0AA4">
        <w:t xml:space="preserve">аются на информационном стенде </w:t>
      </w:r>
      <w:r>
        <w:t xml:space="preserve">Детского сада и на официальном сайте МОУ в сети Интернет (адрес сайта: </w:t>
      </w:r>
      <w:r w:rsidR="004F0AA4" w:rsidRPr="004F0AA4">
        <w:rPr>
          <w:b/>
          <w:color w:val="auto"/>
          <w:u w:val="single" w:color="0000FF"/>
        </w:rPr>
        <w:t>https://mou280.oshkole.ru/</w:t>
      </w:r>
      <w:r w:rsidR="004F0AA4">
        <w:t xml:space="preserve">). Ответственный </w:t>
      </w:r>
      <w:r>
        <w:t xml:space="preserve">размещает на информационном стенде и на официальном сайте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A751AF" w:rsidRDefault="00D53E1B" w:rsidP="00277C62">
      <w:pPr>
        <w:ind w:left="12" w:right="9"/>
      </w:pPr>
      <w:r>
        <w:t>7.</w:t>
      </w:r>
      <w:r w:rsidR="004F0AA4">
        <w:t xml:space="preserve"> </w:t>
      </w:r>
      <w:r>
        <w:t xml:space="preserve">Прием в МОУ осуществляется в течение всего календарного года при наличии свободных мест. Основное (массовое) комплектование проходит - в период с 1 июня по 31 июля; дополнительное комплектование (при наличии свободных мест) - в период с 1 августа по 31 мая. </w:t>
      </w:r>
    </w:p>
    <w:p w:rsidR="00A751AF" w:rsidRDefault="00D53E1B" w:rsidP="00277C62">
      <w:pPr>
        <w:ind w:left="12" w:right="0"/>
      </w:pPr>
      <w:r>
        <w:t xml:space="preserve">8. Прием в образовательную организацию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7">
        <w:r>
          <w:t xml:space="preserve">части 14 статьи </w:t>
        </w:r>
      </w:hyperlink>
      <w:hyperlink r:id="rId8">
        <w:r>
          <w:t>98</w:t>
        </w:r>
      </w:hyperlink>
      <w:hyperlink r:id="rId9">
        <w:r>
          <w:t xml:space="preserve"> </w:t>
        </w:r>
      </w:hyperlink>
      <w:r>
        <w:t>Федерального закона от 29 декабря 2012 г. № 273-ФЗ "Об образовании в Российской Федерации", в соответствии с ч</w:t>
      </w:r>
      <w:hyperlink r:id="rId10">
        <w:r>
          <w:t>астью 4.1 статьи 67</w:t>
        </w:r>
      </w:hyperlink>
      <w:hyperlink r:id="rId11">
        <w:r>
          <w:t xml:space="preserve"> </w:t>
        </w:r>
      </w:hyperlink>
      <w:r>
        <w:t xml:space="preserve">Федерального закона от 29 декабря 2012 г. № 273-ФЗ "Об образовании в Российской Федерации". </w:t>
      </w:r>
    </w:p>
    <w:p w:rsidR="00A751AF" w:rsidRDefault="004F0AA4" w:rsidP="004F0AA4">
      <w:pPr>
        <w:ind w:left="12" w:right="0" w:firstLine="0"/>
      </w:pPr>
      <w:r>
        <w:t>8.</w:t>
      </w:r>
      <w:proofErr w:type="gramStart"/>
      <w:r w:rsidR="00D53E1B">
        <w:t>1.Документы</w:t>
      </w:r>
      <w:proofErr w:type="gramEnd"/>
      <w:r w:rsidR="00D53E1B">
        <w:t xml:space="preserve"> о приеме подаются в МОУ,  в которое получено направление (путевка) в рамках реализации государственной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образования. </w:t>
      </w:r>
    </w:p>
    <w:p w:rsidR="00A751AF" w:rsidRDefault="00D53E1B" w:rsidP="00277C62">
      <w:pPr>
        <w:ind w:left="12" w:right="0"/>
      </w:pPr>
      <w:r>
        <w:t xml:space="preserve">8.2. Руководители МОУ ведут личный прием родителей (законных представителей) по вопросам предоставления муниципальной услуги, приема, перевода детей еженедельно по средам с 16.00 до 19.00 часов. </w:t>
      </w:r>
    </w:p>
    <w:p w:rsidR="00A751AF" w:rsidRDefault="00D53E1B" w:rsidP="00277C62">
      <w:pPr>
        <w:ind w:left="12" w:right="0"/>
      </w:pPr>
      <w:r>
        <w:t xml:space="preserve">         Для удобства родителей (законных представителей) детей МОУ вправе устанавливать график приема документов. </w:t>
      </w:r>
    </w:p>
    <w:p w:rsidR="00A751AF" w:rsidRDefault="004F0AA4" w:rsidP="00277C62">
      <w:pPr>
        <w:spacing w:after="72"/>
        <w:ind w:left="12" w:right="0"/>
      </w:pPr>
      <w:r>
        <w:t>8.3</w:t>
      </w:r>
      <w:r w:rsidR="00D53E1B">
        <w:t xml:space="preserve">.Прием детей в МОУ осуществляется в течение 30 календарных дней со дня выдачи путевки и по личному заявлению родителя (законного представителя) ребенка, содержащему сведения о согласии на обработку персональных данных  при предъявлении оригинала </w:t>
      </w:r>
      <w:hyperlink r:id="rId12">
        <w:r w:rsidR="00D53E1B" w:rsidRPr="00FE18DA">
          <w:rPr>
            <w:color w:val="auto"/>
            <w:u w:val="single"/>
          </w:rPr>
          <w:t>документа</w:t>
        </w:r>
      </w:hyperlink>
      <w:hyperlink r:id="rId13">
        <w:r w:rsidR="00D53E1B" w:rsidRPr="00FE18DA">
          <w:rPr>
            <w:color w:val="auto"/>
            <w:u w:val="single"/>
          </w:rPr>
          <w:t>,</w:t>
        </w:r>
      </w:hyperlink>
      <w:r w:rsidR="00D53E1B" w:rsidRPr="00FE18DA">
        <w:rPr>
          <w:color w:val="auto"/>
          <w:u w:val="single"/>
        </w:rPr>
        <w:t xml:space="preserve"> </w:t>
      </w:r>
      <w:r w:rsidR="00D53E1B">
        <w:t xml:space="preserve"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4">
        <w:r w:rsidR="00D53E1B" w:rsidRPr="00FE18DA">
          <w:rPr>
            <w:color w:val="auto"/>
            <w:u w:val="single"/>
          </w:rPr>
          <w:t>статьей 10</w:t>
        </w:r>
      </w:hyperlink>
      <w:hyperlink r:id="rId15">
        <w:r w:rsidR="00D53E1B" w:rsidRPr="00FE18DA">
          <w:rPr>
            <w:color w:val="auto"/>
            <w:u w:val="single"/>
          </w:rPr>
          <w:t xml:space="preserve"> </w:t>
        </w:r>
      </w:hyperlink>
      <w:r w:rsidR="00D53E1B">
        <w:t xml:space="preserve">Федерального закона от 25 июля 2002г. № 115-ФЗ "О правовом  положении иностранных граждан в Российской Федерации". </w:t>
      </w:r>
    </w:p>
    <w:p w:rsidR="00A751AF" w:rsidRDefault="00D53E1B" w:rsidP="00277C62">
      <w:pPr>
        <w:ind w:left="12" w:right="575"/>
      </w:pPr>
      <w:r>
        <w:t xml:space="preserve">9.Направление и прием в Детский сад осуществляются по личному заявлению родителя (законного представителя) ребенка. Заявление о приеме представляется в образовательную организацию на бумажном носителе </w:t>
      </w:r>
    </w:p>
    <w:p w:rsidR="00A751AF" w:rsidRDefault="00D53E1B" w:rsidP="00277C62">
      <w:pPr>
        <w:ind w:left="12" w:right="0"/>
      </w:pPr>
      <w:r>
        <w:t xml:space="preserve"> В заявлении для направления и (или) приема родителями (законными представителями) ребенка указываются следующие сведения: </w:t>
      </w:r>
    </w:p>
    <w:p w:rsidR="00A751AF" w:rsidRDefault="00D53E1B" w:rsidP="00277C62">
      <w:pPr>
        <w:ind w:left="12" w:right="0"/>
      </w:pPr>
      <w:r>
        <w:t xml:space="preserve">а) фамилия, имя, отчество (последнее - при наличии) ребенка;  </w:t>
      </w:r>
    </w:p>
    <w:p w:rsidR="00A751AF" w:rsidRDefault="00D53E1B" w:rsidP="00277C62">
      <w:pPr>
        <w:ind w:left="12" w:right="0"/>
      </w:pPr>
      <w:r>
        <w:t xml:space="preserve">б) дата рождения ребенка; </w:t>
      </w:r>
    </w:p>
    <w:p w:rsidR="00A751AF" w:rsidRDefault="00D53E1B" w:rsidP="00277C62">
      <w:pPr>
        <w:ind w:left="12" w:right="0"/>
      </w:pPr>
      <w:r>
        <w:t>в) рекви</w:t>
      </w:r>
      <w:r w:rsidR="00FE18DA">
        <w:t>зиты записи акта о рождении ребе</w:t>
      </w:r>
      <w:r>
        <w:t xml:space="preserve">нка или свидетельства о рождении ребенка;  </w:t>
      </w:r>
    </w:p>
    <w:p w:rsidR="00A751AF" w:rsidRDefault="00D53E1B" w:rsidP="00277C62">
      <w:pPr>
        <w:ind w:left="12" w:right="0"/>
      </w:pPr>
      <w:r>
        <w:t xml:space="preserve">г) адрес места жительства (места пребывания, места фактического проживания) ребенка;  </w:t>
      </w:r>
    </w:p>
    <w:p w:rsidR="00A751AF" w:rsidRDefault="00D53E1B" w:rsidP="00277C62">
      <w:pPr>
        <w:ind w:left="12" w:right="0"/>
      </w:pPr>
      <w:r>
        <w:t xml:space="preserve">д) фамилия, имя, отчество (последнее - при наличии) родителей (законных представителей) ребенка; </w:t>
      </w:r>
    </w:p>
    <w:p w:rsidR="00A751AF" w:rsidRDefault="00D53E1B" w:rsidP="00277C62">
      <w:pPr>
        <w:ind w:left="12" w:right="0"/>
      </w:pPr>
      <w:r>
        <w:t xml:space="preserve">е) реквизиты документа, удостоверяющего личность родителя (законного представителя) ребенка; </w:t>
      </w:r>
    </w:p>
    <w:p w:rsidR="00A751AF" w:rsidRDefault="00D53E1B" w:rsidP="00277C62">
      <w:pPr>
        <w:ind w:left="12" w:right="0"/>
      </w:pPr>
      <w:r>
        <w:t xml:space="preserve">ж) реквизиты документа, подтверждающего установление опеки (при наличии); </w:t>
      </w:r>
    </w:p>
    <w:p w:rsidR="00A751AF" w:rsidRDefault="00D53E1B" w:rsidP="00277C62">
      <w:pPr>
        <w:ind w:left="12" w:right="0"/>
      </w:pPr>
      <w:r>
        <w:t xml:space="preserve">з) адрес электронной почты, номер телефона (при наличии) родителей (законных представителей) ребенка; </w:t>
      </w:r>
    </w:p>
    <w:p w:rsidR="00A751AF" w:rsidRDefault="00D53E1B" w:rsidP="00277C62">
      <w:pPr>
        <w:ind w:left="12" w:right="0"/>
      </w:pPr>
      <w:r>
        <w:t xml:space="preserve">и) о выборе языка образования, родного языка из числа языков народов Российской </w:t>
      </w:r>
    </w:p>
    <w:p w:rsidR="00A751AF" w:rsidRDefault="00D53E1B" w:rsidP="00277C62">
      <w:pPr>
        <w:ind w:left="12" w:right="0"/>
      </w:pPr>
      <w:r>
        <w:t xml:space="preserve">Федерации, в том числе русского языка как родного языка; </w:t>
      </w:r>
    </w:p>
    <w:p w:rsidR="00A751AF" w:rsidRDefault="00D53E1B" w:rsidP="00277C62">
      <w:pPr>
        <w:ind w:left="12" w:right="575"/>
      </w:pPr>
      <w: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A751AF" w:rsidRDefault="00D53E1B" w:rsidP="00277C62">
      <w:pPr>
        <w:ind w:left="12" w:right="0"/>
      </w:pPr>
      <w:r>
        <w:t xml:space="preserve">л) о направленности дошкольной группы;  </w:t>
      </w:r>
    </w:p>
    <w:p w:rsidR="00A751AF" w:rsidRDefault="00D53E1B" w:rsidP="00277C62">
      <w:pPr>
        <w:ind w:left="12" w:right="0"/>
      </w:pPr>
      <w:r>
        <w:t xml:space="preserve">м) о необходимом режиме пребывания ребенка;  </w:t>
      </w:r>
    </w:p>
    <w:p w:rsidR="00A751AF" w:rsidRDefault="00D53E1B" w:rsidP="00277C62">
      <w:pPr>
        <w:ind w:left="12" w:right="0"/>
      </w:pPr>
      <w:r>
        <w:t xml:space="preserve">н) о желаемой дате приема на обучение. </w:t>
      </w:r>
    </w:p>
    <w:p w:rsidR="00A751AF" w:rsidRDefault="00D53E1B" w:rsidP="00277C62">
      <w:pPr>
        <w:ind w:left="12" w:right="9"/>
      </w:pPr>
      <w:r>
        <w:t xml:space="preserve">      В заявлении родителями (законными представителями) ребенка дополнительно указываются сведения о наличии права на специа</w:t>
      </w:r>
      <w:r w:rsidR="004F0AA4">
        <w:t xml:space="preserve">льные меры поддержки (гарантии) отдельных </w:t>
      </w:r>
      <w:proofErr w:type="gramStart"/>
      <w:r>
        <w:t>категорий  граждан</w:t>
      </w:r>
      <w:proofErr w:type="gramEnd"/>
      <w:r>
        <w:t xml:space="preserve">  и  их  семей  (при  необходимости).    </w:t>
      </w:r>
    </w:p>
    <w:p w:rsidR="00A751AF" w:rsidRDefault="00D53E1B" w:rsidP="00277C62">
      <w:pPr>
        <w:ind w:left="12" w:right="9"/>
      </w:pPr>
      <w:r>
        <w:t xml:space="preserve">При наличии у ребенка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 </w:t>
      </w:r>
    </w:p>
    <w:p w:rsidR="00A751AF" w:rsidRDefault="00D53E1B" w:rsidP="00277C62">
      <w:pPr>
        <w:ind w:left="12" w:right="0"/>
      </w:pPr>
      <w:r>
        <w:t xml:space="preserve">При приеме в МОУ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A751AF" w:rsidRDefault="00D53E1B" w:rsidP="00277C62">
      <w:pPr>
        <w:ind w:left="12" w:right="0"/>
      </w:pPr>
      <w:r>
        <w:t>9.1.</w:t>
      </w:r>
      <w:r w:rsidR="004F0AA4">
        <w:t xml:space="preserve"> </w:t>
      </w:r>
      <w:r>
        <w:t>Родители (законные представители) ребенка, являющегося ино</w:t>
      </w:r>
      <w:r w:rsidR="004F0AA4">
        <w:t xml:space="preserve">странным гражданином или лицом </w:t>
      </w:r>
      <w:r>
        <w:t xml:space="preserve">без гражданства, предъявляют: </w:t>
      </w:r>
    </w:p>
    <w:p w:rsidR="00A751AF" w:rsidRDefault="00D53E1B" w:rsidP="00277C62">
      <w:pPr>
        <w:numPr>
          <w:ilvl w:val="0"/>
          <w:numId w:val="3"/>
        </w:numPr>
        <w:ind w:right="0"/>
      </w:pPr>
      <w:r>
        <w:t xml:space="preserve">копии документов, подтверждающих родство заявителя (заявителей) (или законность представления прав ребенка);   </w:t>
      </w:r>
    </w:p>
    <w:p w:rsidR="00A751AF" w:rsidRDefault="00D53E1B" w:rsidP="00277C62">
      <w:pPr>
        <w:numPr>
          <w:ilvl w:val="0"/>
          <w:numId w:val="3"/>
        </w:numPr>
        <w:ind w:right="0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</w:t>
      </w:r>
      <w:r>
        <w:rPr>
          <w:b/>
        </w:rPr>
        <w:t xml:space="preserve"> </w:t>
      </w:r>
      <w:r>
        <w:t xml:space="preserve">гражданства на пребывание </w:t>
      </w:r>
    </w:p>
    <w:p w:rsidR="00A751AF" w:rsidRDefault="00D53E1B" w:rsidP="00277C62">
      <w:pPr>
        <w:ind w:left="12" w:right="0"/>
      </w:pPr>
      <w:r>
        <w:t xml:space="preserve">(проживание) в Российской Федерации);   </w:t>
      </w:r>
    </w:p>
    <w:p w:rsidR="00A751AF" w:rsidRDefault="00D53E1B" w:rsidP="00277C62">
      <w:pPr>
        <w:numPr>
          <w:ilvl w:val="0"/>
          <w:numId w:val="3"/>
        </w:numPr>
        <w:ind w:right="0"/>
      </w:pPr>
      <w: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 </w:t>
      </w:r>
    </w:p>
    <w:p w:rsidR="00A751AF" w:rsidRDefault="00D53E1B" w:rsidP="00277C62">
      <w:pPr>
        <w:numPr>
          <w:ilvl w:val="0"/>
          <w:numId w:val="3"/>
        </w:numPr>
        <w:spacing w:after="71"/>
        <w:ind w:right="0"/>
      </w:pPr>
      <w: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  </w:t>
      </w:r>
    </w:p>
    <w:p w:rsidR="00A751AF" w:rsidRDefault="00D53E1B" w:rsidP="00277C62">
      <w:pPr>
        <w:numPr>
          <w:ilvl w:val="0"/>
          <w:numId w:val="3"/>
        </w:numPr>
        <w:ind w:right="0"/>
      </w:pPr>
      <w: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 (при наличии). </w:t>
      </w:r>
    </w:p>
    <w:p w:rsidR="00A751AF" w:rsidRDefault="00D53E1B" w:rsidP="00277C62">
      <w:pPr>
        <w:spacing w:after="119"/>
        <w:ind w:left="12" w:right="0"/>
      </w:pPr>
      <w: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МОУ,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 </w:t>
      </w:r>
    </w:p>
    <w:p w:rsidR="00A751AF" w:rsidRDefault="00D53E1B" w:rsidP="00277C62">
      <w:pPr>
        <w:ind w:left="12" w:right="9"/>
      </w:pPr>
      <w:r>
        <w:t xml:space="preserve">Иностранные граждане и лица без гражданства все документы представляют на русском языке или вместе с заверенным переводом на русский язык (статья 81 Основ законодательства Российской Федерации о нотариате). </w:t>
      </w:r>
    </w:p>
    <w:p w:rsidR="00A751AF" w:rsidRDefault="00D53E1B" w:rsidP="00277C62">
      <w:pPr>
        <w:spacing w:after="114"/>
        <w:ind w:left="12" w:right="0"/>
      </w:pPr>
      <w:r>
        <w:t>9.2. Пункт 9.1 настоящего Порядка не распространяется на иностранных граждан, указанных в</w:t>
      </w:r>
      <w:hyperlink r:id="rId16" w:anchor="l3530">
        <w:r>
          <w:t xml:space="preserve"> </w:t>
        </w:r>
      </w:hyperlink>
      <w:hyperlink r:id="rId17" w:anchor="l3530">
        <w:r>
          <w:rPr>
            <w:u w:val="single" w:color="000000"/>
          </w:rPr>
          <w:t>подпункте 2</w:t>
        </w:r>
      </w:hyperlink>
      <w:hyperlink r:id="rId18" w:anchor="l3530">
        <w:r>
          <w:t xml:space="preserve"> </w:t>
        </w:r>
      </w:hyperlink>
      <w:r>
        <w:t>пункта 20 и</w:t>
      </w:r>
      <w:hyperlink r:id="rId19" w:anchor="l3534">
        <w:r>
          <w:t xml:space="preserve"> </w:t>
        </w:r>
      </w:hyperlink>
      <w:hyperlink r:id="rId20" w:anchor="l3534">
        <w:r>
          <w:rPr>
            <w:u w:val="single" w:color="000000"/>
          </w:rPr>
          <w:t>пункте 21</w:t>
        </w:r>
      </w:hyperlink>
      <w:hyperlink r:id="rId21" w:anchor="l3534">
        <w:r>
          <w:t xml:space="preserve"> </w:t>
        </w:r>
      </w:hyperlink>
      <w:r>
        <w:t xml:space="preserve">статьи 5 Федерального закона от 25 июля 2002г. № 115-ФЗ "О правовом положении иностранных граждан в Российской Федерации". (в ред. Приказа </w:t>
      </w:r>
      <w:proofErr w:type="spellStart"/>
      <w:r>
        <w:t>Минпросвещения</w:t>
      </w:r>
      <w:proofErr w:type="spellEnd"/>
      <w:r>
        <w:t xml:space="preserve"> РФ</w:t>
      </w:r>
      <w:hyperlink r:id="rId22" w:anchor="l44">
        <w:r>
          <w:t xml:space="preserve"> </w:t>
        </w:r>
      </w:hyperlink>
      <w:hyperlink r:id="rId23" w:anchor="l44">
        <w:r>
          <w:rPr>
            <w:u w:val="single" w:color="000000"/>
          </w:rPr>
          <w:t>от 18.08.2025 №</w:t>
        </w:r>
      </w:hyperlink>
      <w:hyperlink r:id="rId24" w:anchor="l44">
        <w:r>
          <w:rPr>
            <w:u w:val="single" w:color="000000"/>
          </w:rPr>
          <w:t xml:space="preserve"> </w:t>
        </w:r>
      </w:hyperlink>
      <w:hyperlink r:id="rId25" w:anchor="l44">
        <w:r>
          <w:rPr>
            <w:u w:val="single" w:color="000000"/>
          </w:rPr>
          <w:t>609</w:t>
        </w:r>
      </w:hyperlink>
      <w:hyperlink r:id="rId26" w:anchor="l44">
        <w:r>
          <w:t>)</w:t>
        </w:r>
      </w:hyperlink>
      <w:r>
        <w:t xml:space="preserve">. </w:t>
      </w:r>
    </w:p>
    <w:p w:rsidR="004F0AA4" w:rsidRDefault="00D53E1B" w:rsidP="00277C62">
      <w:pPr>
        <w:ind w:left="12" w:right="0"/>
      </w:pPr>
      <w:r>
        <w:t xml:space="preserve">Иностранные граждане, указанные в абзаце первом настоящего пункта настоящего Порядка, предъявляют следующие документы:  </w:t>
      </w:r>
    </w:p>
    <w:p w:rsidR="00A751AF" w:rsidRDefault="00D53E1B" w:rsidP="00277C62">
      <w:pPr>
        <w:ind w:left="12" w:right="0"/>
      </w:pPr>
      <w:r>
        <w:t xml:space="preserve">-копию свидетельства о рождении ребенка;  </w:t>
      </w:r>
    </w:p>
    <w:p w:rsidR="00A751AF" w:rsidRDefault="00D53E1B" w:rsidP="00277C62">
      <w:pPr>
        <w:ind w:left="12" w:right="0"/>
      </w:pPr>
      <w:r>
        <w:t xml:space="preserve">-копию паспорта;  </w:t>
      </w:r>
    </w:p>
    <w:p w:rsidR="00A751AF" w:rsidRDefault="00D53E1B" w:rsidP="00277C62">
      <w:pPr>
        <w:ind w:left="12" w:right="0"/>
      </w:pPr>
      <w:r>
        <w:t xml:space="preserve">-справку о регистрации по месту жительства. </w:t>
      </w:r>
    </w:p>
    <w:p w:rsidR="00A751AF" w:rsidRDefault="00D53E1B" w:rsidP="00277C62">
      <w:pPr>
        <w:ind w:left="12" w:right="0"/>
      </w:pPr>
      <w:r>
        <w:t>Копии предъ</w:t>
      </w:r>
      <w:r w:rsidR="004F0AA4">
        <w:t xml:space="preserve">являемых при приеме документов </w:t>
      </w:r>
      <w:r>
        <w:t xml:space="preserve">хранятся в МОУ. </w:t>
      </w:r>
    </w:p>
    <w:p w:rsidR="00A751AF" w:rsidRDefault="00D53E1B" w:rsidP="00277C62">
      <w:pPr>
        <w:ind w:left="12" w:right="0"/>
      </w:pPr>
      <w:r>
        <w:t>При оформлении в дошкольное учреждение род</w:t>
      </w:r>
      <w:bookmarkStart w:id="0" w:name="_GoBack"/>
      <w:bookmarkEnd w:id="0"/>
      <w:r>
        <w:t xml:space="preserve">итель (законный представитель) предоставляет: </w:t>
      </w:r>
    </w:p>
    <w:p w:rsidR="00A751AF" w:rsidRDefault="00D53E1B" w:rsidP="00277C62">
      <w:pPr>
        <w:numPr>
          <w:ilvl w:val="0"/>
          <w:numId w:val="3"/>
        </w:numPr>
        <w:ind w:right="0"/>
      </w:pPr>
      <w:r>
        <w:t>карту профилактического медицинского осмотра (п. 23 приказа Министерства здравоохранения РФ 14.04.2025г.</w:t>
      </w:r>
      <w:r w:rsidR="004F0AA4">
        <w:t xml:space="preserve"> № 211n «О порядке прохождения </w:t>
      </w:r>
      <w:r>
        <w:t xml:space="preserve">несовершеннолетними профилактических медицинских осмотров»); </w:t>
      </w:r>
    </w:p>
    <w:p w:rsidR="00A751AF" w:rsidRDefault="00D53E1B" w:rsidP="00277C62">
      <w:pPr>
        <w:numPr>
          <w:ilvl w:val="0"/>
          <w:numId w:val="3"/>
        </w:numPr>
        <w:ind w:right="0"/>
      </w:pPr>
      <w:r>
        <w:t xml:space="preserve">результаты обследования ребенка на энтеробиоз, </w:t>
      </w:r>
      <w:proofErr w:type="spellStart"/>
      <w:r>
        <w:t>гименолепидоз</w:t>
      </w:r>
      <w:proofErr w:type="spellEnd"/>
      <w:r>
        <w:t xml:space="preserve">, чесотка, педикулез (п.3343, п. 3366 СанПиН 3.3686-21 «Санитарно-эпидемиологические требования по профилактике инфекционных болезней»  </w:t>
      </w:r>
    </w:p>
    <w:p w:rsidR="00A751AF" w:rsidRDefault="00D53E1B" w:rsidP="00277C62">
      <w:pPr>
        <w:ind w:left="12" w:right="0"/>
      </w:pPr>
      <w:r>
        <w:t>10.Дети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</w:t>
      </w:r>
      <w:r w:rsidR="004F0AA4">
        <w:t xml:space="preserve">й) и на основании рекомендаций </w:t>
      </w:r>
      <w:r>
        <w:t xml:space="preserve">центральной психолого- медико- педагогической комиссии. </w:t>
      </w:r>
    </w:p>
    <w:p w:rsidR="00A751AF" w:rsidRDefault="00D53E1B" w:rsidP="00277C62">
      <w:pPr>
        <w:ind w:left="12" w:right="9"/>
      </w:pPr>
      <w:r>
        <w:t xml:space="preserve">11.Требование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A751AF" w:rsidRDefault="00D53E1B" w:rsidP="00277C62">
      <w:pPr>
        <w:ind w:left="12" w:right="9"/>
      </w:pPr>
      <w:r>
        <w:t>12.Заявление о приеме в образовательную организацию и копии документов регистрируются заведующим или уполномоченным им должностным лицом, отве</w:t>
      </w:r>
      <w:r w:rsidR="004F0AA4">
        <w:t xml:space="preserve">тственным за прием документов, в Журнале </w:t>
      </w:r>
      <w:r>
        <w:t xml:space="preserve">регистрации </w:t>
      </w:r>
      <w:proofErr w:type="gramStart"/>
      <w:r>
        <w:t>заявлений  родителей</w:t>
      </w:r>
      <w:proofErr w:type="gramEnd"/>
      <w:r>
        <w:t xml:space="preserve">   (законных   </w:t>
      </w:r>
      <w:r w:rsidR="00FE18DA">
        <w:t>представителей)   о приеме  ребе</w:t>
      </w:r>
      <w:r>
        <w:t xml:space="preserve">нка на  обучение  по  образовательным  программам  дошкольного  образования.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 </w:t>
      </w:r>
    </w:p>
    <w:p w:rsidR="00A751AF" w:rsidRDefault="00D53E1B" w:rsidP="00277C62">
      <w:pPr>
        <w:ind w:left="12" w:right="0"/>
      </w:pPr>
      <w:r>
        <w:t xml:space="preserve">13.Ребенок,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</w:t>
      </w:r>
    </w:p>
    <w:p w:rsidR="00A751AF" w:rsidRDefault="00D53E1B" w:rsidP="00277C62">
      <w:pPr>
        <w:ind w:left="12" w:right="9"/>
      </w:pPr>
      <w:r>
        <w:t>14. После приема документов, указанных в пункте 9 настоящего Порядка</w:t>
      </w:r>
      <w:r w:rsidR="004F0AA4">
        <w:t xml:space="preserve">, Детский сад </w:t>
      </w:r>
      <w:r>
        <w:t xml:space="preserve">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A751AF" w:rsidRDefault="00D53E1B" w:rsidP="00277C62">
      <w:pPr>
        <w:ind w:left="12" w:right="9"/>
      </w:pPr>
      <w:r>
        <w:t xml:space="preserve">15.Заведующий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акт, в трехдневный срок после издания,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</w:t>
      </w:r>
    </w:p>
    <w:p w:rsidR="00A751AF" w:rsidRDefault="00D53E1B" w:rsidP="00277C62">
      <w:pPr>
        <w:spacing w:after="69"/>
        <w:ind w:left="12" w:right="0"/>
      </w:pPr>
      <w: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</w:t>
      </w:r>
    </w:p>
    <w:p w:rsidR="00A751AF" w:rsidRDefault="00D53E1B" w:rsidP="00277C62">
      <w:pPr>
        <w:ind w:left="12" w:right="0"/>
      </w:pPr>
      <w:r>
        <w:t xml:space="preserve">16.На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 </w:t>
      </w:r>
    </w:p>
    <w:p w:rsidR="00A751AF" w:rsidRDefault="00D53E1B" w:rsidP="00277C62">
      <w:pPr>
        <w:ind w:left="2" w:right="0" w:firstLine="358"/>
      </w:pPr>
      <w:r>
        <w:t xml:space="preserve">      Требование представления иных документов для приема детей в МОУ в части, не урегулированной законодательством об образовании, не допускается. </w:t>
      </w:r>
    </w:p>
    <w:p w:rsidR="00A751AF" w:rsidRDefault="00D53E1B" w:rsidP="00277C62">
      <w:pPr>
        <w:ind w:left="2" w:right="0" w:firstLine="358"/>
      </w:pPr>
      <w:r>
        <w:t xml:space="preserve">     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в соответствии с пунктом </w:t>
      </w:r>
      <w:hyperlink r:id="rId27">
        <w:r w:rsidRPr="00FE18DA">
          <w:rPr>
            <w:color w:val="auto"/>
            <w:u w:val="single"/>
          </w:rPr>
          <w:t xml:space="preserve"> </w:t>
        </w:r>
      </w:hyperlink>
      <w:hyperlink r:id="rId28">
        <w:r w:rsidRPr="00FE18DA">
          <w:rPr>
            <w:color w:val="auto"/>
            <w:u w:val="single"/>
          </w:rPr>
          <w:t>1 статьи 6</w:t>
        </w:r>
      </w:hyperlink>
      <w:hyperlink r:id="rId29">
        <w:r>
          <w:t xml:space="preserve"> </w:t>
        </w:r>
      </w:hyperlink>
      <w:r>
        <w:t xml:space="preserve">Федерального закона от 27 июля 2006 г. № 152-ФЗ "О персональных данных". </w:t>
      </w:r>
    </w:p>
    <w:p w:rsidR="00A751AF" w:rsidRDefault="00D53E1B" w:rsidP="00277C62">
      <w:pPr>
        <w:ind w:left="12" w:right="9"/>
      </w:pPr>
      <w:r>
        <w:t xml:space="preserve">17. В МОУ ведется Книга учета движения детей для регистрации сведений о детях и родителях (законных представителях) и движения детей в МОУ. Книга учета движения детей должна быть пронумерована, прошнурована и скреплена печатью МОУ. </w:t>
      </w:r>
    </w:p>
    <w:p w:rsidR="00A751AF" w:rsidRDefault="00D53E1B" w:rsidP="00277C62">
      <w:pPr>
        <w:ind w:left="12" w:right="9"/>
      </w:pPr>
      <w:r>
        <w:t>Ежегодно в Книге учета движения детей отражается: количество детей, принятых в МОУ в течение календарного года, количество выбывших воспитанников (с указанием причин). Еже</w:t>
      </w:r>
      <w:r w:rsidR="004F0AA4">
        <w:t xml:space="preserve">годно до 1 сентября заведующий </w:t>
      </w:r>
      <w:r>
        <w:t>издает приказ о комплектов</w:t>
      </w:r>
      <w:r w:rsidR="004F0AA4">
        <w:t xml:space="preserve">ании МОУ на новый учебный год, утверждает списки детей </w:t>
      </w:r>
      <w:r>
        <w:t xml:space="preserve">по возрастным группам. </w:t>
      </w:r>
    </w:p>
    <w:p w:rsidR="00A751AF" w:rsidRDefault="00D53E1B" w:rsidP="00277C62">
      <w:pPr>
        <w:ind w:left="12" w:right="0"/>
      </w:pPr>
      <w:r>
        <w:t>18.Завед</w:t>
      </w:r>
      <w:r w:rsidR="004F0AA4">
        <w:t xml:space="preserve">ующий </w:t>
      </w:r>
      <w:r w:rsidR="00C45795">
        <w:t>несе</w:t>
      </w:r>
      <w:r w:rsidR="004F0AA4">
        <w:t xml:space="preserve">т </w:t>
      </w:r>
      <w:r>
        <w:t xml:space="preserve">ответственность за: </w:t>
      </w:r>
    </w:p>
    <w:p w:rsidR="00A751AF" w:rsidRDefault="004F0AA4" w:rsidP="00277C62">
      <w:pPr>
        <w:numPr>
          <w:ilvl w:val="0"/>
          <w:numId w:val="4"/>
        </w:numPr>
        <w:ind w:right="0" w:hanging="360"/>
      </w:pPr>
      <w:r>
        <w:t>несвоевременное зачисление и отчисление</w:t>
      </w:r>
      <w:r w:rsidR="00D53E1B">
        <w:t xml:space="preserve"> воспитанников; </w:t>
      </w:r>
    </w:p>
    <w:p w:rsidR="00A751AF" w:rsidRDefault="00D53E1B" w:rsidP="00277C62">
      <w:pPr>
        <w:numPr>
          <w:ilvl w:val="0"/>
          <w:numId w:val="4"/>
        </w:numPr>
        <w:ind w:right="0" w:hanging="360"/>
      </w:pPr>
      <w:r>
        <w:t>недостоверное заполнение данных о за</w:t>
      </w:r>
      <w:r w:rsidR="00C45795">
        <w:t xml:space="preserve">числении воспитанников, </w:t>
      </w:r>
      <w:r w:rsidR="004F0AA4">
        <w:t xml:space="preserve">комплектование возрастных групп   в ГИС и ведение </w:t>
      </w:r>
      <w:r>
        <w:t xml:space="preserve">ежедневного учета воспитанников; </w:t>
      </w:r>
    </w:p>
    <w:p w:rsidR="00A751AF" w:rsidRDefault="00D53E1B" w:rsidP="00277C62">
      <w:pPr>
        <w:numPr>
          <w:ilvl w:val="0"/>
          <w:numId w:val="4"/>
        </w:numPr>
        <w:ind w:right="0" w:hanging="360"/>
      </w:pPr>
      <w:r>
        <w:t xml:space="preserve">недостоверные или несвоевременно поданные сведения о численности воспитанников МОУ и наличии свободных мест; </w:t>
      </w:r>
    </w:p>
    <w:p w:rsidR="00A751AF" w:rsidRDefault="00D53E1B" w:rsidP="00277C62">
      <w:pPr>
        <w:numPr>
          <w:ilvl w:val="0"/>
          <w:numId w:val="4"/>
        </w:numPr>
        <w:ind w:right="0" w:hanging="360"/>
      </w:pPr>
      <w:r>
        <w:t xml:space="preserve">обеспечение конфиденциальности персональных данных о ребенке и родителях (законных представителях). </w:t>
      </w:r>
    </w:p>
    <w:p w:rsidR="00A751AF" w:rsidRDefault="00D53E1B" w:rsidP="00277C62">
      <w:pPr>
        <w:numPr>
          <w:ilvl w:val="0"/>
          <w:numId w:val="4"/>
        </w:numPr>
        <w:ind w:right="0" w:hanging="360"/>
      </w:pPr>
      <w:r>
        <w:t xml:space="preserve">прием детей, получивших направления (путевки) в МОУ, в установленный срок в соответствии с настоящим Порядком; </w:t>
      </w:r>
    </w:p>
    <w:p w:rsidR="00A751AF" w:rsidRDefault="00D53E1B" w:rsidP="00277C62">
      <w:pPr>
        <w:numPr>
          <w:ilvl w:val="0"/>
          <w:numId w:val="4"/>
        </w:numPr>
        <w:ind w:right="0" w:hanging="360"/>
      </w:pPr>
      <w:r>
        <w:t xml:space="preserve">оформление личных дел воспитанников; </w:t>
      </w:r>
    </w:p>
    <w:p w:rsidR="00A751AF" w:rsidRDefault="00D53E1B" w:rsidP="00277C62">
      <w:pPr>
        <w:numPr>
          <w:ilvl w:val="0"/>
          <w:numId w:val="4"/>
        </w:numPr>
        <w:spacing w:after="15"/>
        <w:ind w:right="0" w:hanging="360"/>
      </w:pPr>
      <w:r>
        <w:t xml:space="preserve">оперативную передачу информации в трехдневный срок о наличии свободных мест в МОУ в Советское территориальное управление департамента по образованию администрации Волгограда; </w:t>
      </w:r>
    </w:p>
    <w:p w:rsidR="00A751AF" w:rsidRDefault="00D53E1B" w:rsidP="00277C62">
      <w:pPr>
        <w:numPr>
          <w:ilvl w:val="0"/>
          <w:numId w:val="4"/>
        </w:numPr>
        <w:ind w:right="0" w:hanging="360"/>
      </w:pPr>
      <w:r>
        <w:t xml:space="preserve">предложения, вносимые в план предварительного комплектования МОУ – до 10 марта; </w:t>
      </w:r>
    </w:p>
    <w:p w:rsidR="00A751AF" w:rsidRDefault="00D53E1B" w:rsidP="00277C62">
      <w:pPr>
        <w:ind w:left="730" w:right="0"/>
      </w:pPr>
      <w:r>
        <w:t xml:space="preserve">отчеты о приеме в МОУ детей – в течение 3-х дней с момента зачисления ребенка в контингент воспитанников МОУ. </w:t>
      </w:r>
    </w:p>
    <w:p w:rsidR="00A751AF" w:rsidRDefault="00D53E1B">
      <w:pPr>
        <w:spacing w:after="12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4F0AA4" w:rsidRDefault="004F0AA4" w:rsidP="004F0AA4">
      <w:pPr>
        <w:spacing w:after="65" w:line="259" w:lineRule="auto"/>
        <w:ind w:left="0" w:right="0" w:firstLine="0"/>
        <w:jc w:val="left"/>
      </w:pPr>
      <w:r>
        <w:t xml:space="preserve">Положение переработал:  </w:t>
      </w:r>
    </w:p>
    <w:p w:rsidR="00D56D59" w:rsidRDefault="00D53E1B" w:rsidP="004F0AA4">
      <w:pPr>
        <w:spacing w:after="65" w:line="259" w:lineRule="auto"/>
        <w:ind w:left="0" w:right="0" w:firstLine="0"/>
        <w:jc w:val="left"/>
        <w:sectPr w:rsidR="00D56D59">
          <w:headerReference w:type="even" r:id="rId30"/>
          <w:headerReference w:type="default" r:id="rId31"/>
          <w:headerReference w:type="first" r:id="rId32"/>
          <w:pgSz w:w="11911" w:h="16841"/>
          <w:pgMar w:top="1181" w:right="563" w:bottom="1235" w:left="1133" w:header="2" w:footer="720" w:gutter="0"/>
          <w:cols w:space="720"/>
        </w:sectPr>
      </w:pPr>
      <w:r>
        <w:t xml:space="preserve">заведующий                                             </w:t>
      </w:r>
      <w:r w:rsidR="004F0AA4">
        <w:t xml:space="preserve">                Ю.В. Свиридова</w:t>
      </w:r>
      <w:r>
        <w:t xml:space="preserve">          </w:t>
      </w:r>
      <w:r w:rsidR="00D56D59">
        <w:t xml:space="preserve">              </w:t>
      </w:r>
      <w:r w:rsidR="004F0AA4">
        <w:t xml:space="preserve">         </w:t>
      </w:r>
    </w:p>
    <w:p w:rsidR="00A751AF" w:rsidRDefault="00A751AF" w:rsidP="004F0AA4">
      <w:pPr>
        <w:spacing w:after="0" w:line="259" w:lineRule="auto"/>
        <w:ind w:left="0" w:right="0" w:firstLine="0"/>
        <w:jc w:val="left"/>
      </w:pPr>
    </w:p>
    <w:sectPr w:rsidR="00A751AF">
      <w:headerReference w:type="even" r:id="rId33"/>
      <w:headerReference w:type="default" r:id="rId34"/>
      <w:headerReference w:type="first" r:id="rId35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74" w:rsidRDefault="00471174">
      <w:pPr>
        <w:spacing w:after="0" w:line="240" w:lineRule="auto"/>
      </w:pPr>
      <w:r>
        <w:separator/>
      </w:r>
    </w:p>
  </w:endnote>
  <w:endnote w:type="continuationSeparator" w:id="0">
    <w:p w:rsidR="00471174" w:rsidRDefault="0047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74" w:rsidRDefault="00471174">
      <w:pPr>
        <w:spacing w:after="0" w:line="240" w:lineRule="auto"/>
      </w:pPr>
      <w:r>
        <w:separator/>
      </w:r>
    </w:p>
  </w:footnote>
  <w:footnote w:type="continuationSeparator" w:id="0">
    <w:p w:rsidR="00471174" w:rsidRDefault="0047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AF" w:rsidRDefault="00D53E1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A751AF" w:rsidRDefault="00D53E1B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AF" w:rsidRDefault="00A751AF">
    <w:pPr>
      <w:spacing w:after="0" w:line="259" w:lineRule="auto"/>
      <w:ind w:left="0" w:right="3" w:firstLine="0"/>
      <w:jc w:val="center"/>
    </w:pPr>
  </w:p>
  <w:p w:rsidR="00A751AF" w:rsidRDefault="00D53E1B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AF" w:rsidRDefault="00D53E1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A751AF" w:rsidRDefault="00D53E1B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AF" w:rsidRDefault="00A751AF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AF" w:rsidRDefault="00A751A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AF" w:rsidRDefault="00A751A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4F3F"/>
    <w:multiLevelType w:val="hybridMultilevel"/>
    <w:tmpl w:val="ED324D22"/>
    <w:lvl w:ilvl="0" w:tplc="A9940F12">
      <w:start w:val="8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CE7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EFE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06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8A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8A5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2B5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2C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A1B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942291"/>
    <w:multiLevelType w:val="hybridMultilevel"/>
    <w:tmpl w:val="AE4060B0"/>
    <w:lvl w:ilvl="0" w:tplc="C2B4169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2A9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A33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E27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07DA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0D5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DE303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C21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0FA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3504A9"/>
    <w:multiLevelType w:val="hybridMultilevel"/>
    <w:tmpl w:val="103C305C"/>
    <w:lvl w:ilvl="0" w:tplc="81D8AFCE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9D1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22504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4A368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0F37A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4E9F2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EBF10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8D358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2919C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6463D2"/>
    <w:multiLevelType w:val="hybridMultilevel"/>
    <w:tmpl w:val="68700950"/>
    <w:lvl w:ilvl="0" w:tplc="89146DFE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82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E1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CA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A6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8D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05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426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89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AF"/>
    <w:rsid w:val="000434D6"/>
    <w:rsid w:val="00063291"/>
    <w:rsid w:val="00277C62"/>
    <w:rsid w:val="00460305"/>
    <w:rsid w:val="00471174"/>
    <w:rsid w:val="004F0AA4"/>
    <w:rsid w:val="008E537C"/>
    <w:rsid w:val="00924548"/>
    <w:rsid w:val="00A751AF"/>
    <w:rsid w:val="00C45795"/>
    <w:rsid w:val="00D53E1B"/>
    <w:rsid w:val="00D56D59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4AE35"/>
  <w15:docId w15:val="{CB4E0E57-4F77-4E0D-93B9-1ED6E4E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0" w:right="5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E537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277C6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77C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0AA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3874F1A8D317060EF2C015E8B016E11391690A20CF1433BF2F1E37D8945679D90C90E3CA2DBE7D0388D0B33ADB71E0D55B20605tD5EJ" TargetMode="External"/><Relationship Id="rId13" Type="http://schemas.openxmlformats.org/officeDocument/2006/relationships/hyperlink" Target="consultantplus://offline/ref=F3002393A9E256C02603785C1BFE737998D24F848E86DFD9DC727B22EDt8sED" TargetMode="External"/><Relationship Id="rId18" Type="http://schemas.openxmlformats.org/officeDocument/2006/relationships/hyperlink" Target="https://normativ.kontur.ru/document?moduleid=1&amp;documentid=501913" TargetMode="External"/><Relationship Id="rId26" Type="http://schemas.openxmlformats.org/officeDocument/2006/relationships/hyperlink" Target="https://normativ.kontur.ru/document?moduleid=1&amp;documentid=5027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501913" TargetMode="External"/><Relationship Id="rId34" Type="http://schemas.openxmlformats.org/officeDocument/2006/relationships/header" Target="header5.xml"/><Relationship Id="rId7" Type="http://schemas.openxmlformats.org/officeDocument/2006/relationships/hyperlink" Target="consultantplus://offline/ref=5ED3874F1A8D317060EF2C015E8B016E11391690A20CF1433BF2F1E37D8945679D90C90E3CA2DBE7D0388D0B33ADB71E0D55B20605tD5EJ" TargetMode="External"/><Relationship Id="rId12" Type="http://schemas.openxmlformats.org/officeDocument/2006/relationships/hyperlink" Target="consultantplus://offline/ref=F3002393A9E256C02603785C1BFE737998D24F848E86DFD9DC727B22EDt8sED" TargetMode="External"/><Relationship Id="rId17" Type="http://schemas.openxmlformats.org/officeDocument/2006/relationships/hyperlink" Target="https://normativ.kontur.ru/document?moduleid=1&amp;documentid=501913" TargetMode="External"/><Relationship Id="rId25" Type="http://schemas.openxmlformats.org/officeDocument/2006/relationships/hyperlink" Target="https://normativ.kontur.ru/document?moduleid=1&amp;documentid=502776" TargetMode="External"/><Relationship Id="rId33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501913" TargetMode="External"/><Relationship Id="rId20" Type="http://schemas.openxmlformats.org/officeDocument/2006/relationships/hyperlink" Target="https://normativ.kontur.ru/document?moduleid=1&amp;documentid=501913" TargetMode="External"/><Relationship Id="rId29" Type="http://schemas.openxmlformats.org/officeDocument/2006/relationships/hyperlink" Target="consultantplus://offline/ref=F3002393A9E256C02603785C1BFE737998D0458F8C86DFD9DC727B22ED8E7B372381DC67598E758Ct2sD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D3874F1A8D317060EF2C015E8B016E11391690A20CF1433BF2F1E37D8945679D90C90E3CA0DBE7D0388D0B33ADB71E0D55B20605tD5EJ" TargetMode="External"/><Relationship Id="rId24" Type="http://schemas.openxmlformats.org/officeDocument/2006/relationships/hyperlink" Target="https://normativ.kontur.ru/document?moduleid=1&amp;documentid=502776" TargetMode="External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3002393A9E256C02603785C1BFE737998D042838E8BDFD9DC727B22ED8E7B372381DC67598E7780t2s4D" TargetMode="External"/><Relationship Id="rId23" Type="http://schemas.openxmlformats.org/officeDocument/2006/relationships/hyperlink" Target="https://normativ.kontur.ru/document?moduleid=1&amp;documentid=502776" TargetMode="External"/><Relationship Id="rId28" Type="http://schemas.openxmlformats.org/officeDocument/2006/relationships/hyperlink" Target="consultantplus://offline/ref=F3002393A9E256C02603785C1BFE737998D0458F8C86DFD9DC727B22ED8E7B372381DC67598E758Ct2sDD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ED3874F1A8D317060EF2C015E8B016E11391690A20CF1433BF2F1E37D8945679D90C90E3CA0DBE7D0388D0B33ADB71E0D55B20605tD5EJ" TargetMode="External"/><Relationship Id="rId19" Type="http://schemas.openxmlformats.org/officeDocument/2006/relationships/hyperlink" Target="https://normativ.kontur.ru/document?moduleid=1&amp;documentid=501913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3874F1A8D317060EF2C015E8B016E11391690A20CF1433BF2F1E37D8945679D90C90E3CA2DBE7D0388D0B33ADB71E0D55B20605tD5EJ" TargetMode="External"/><Relationship Id="rId14" Type="http://schemas.openxmlformats.org/officeDocument/2006/relationships/hyperlink" Target="consultantplus://offline/ref=F3002393A9E256C02603785C1BFE737998D042838E8BDFD9DC727B22ED8E7B372381DC67598E7780t2s4D" TargetMode="External"/><Relationship Id="rId22" Type="http://schemas.openxmlformats.org/officeDocument/2006/relationships/hyperlink" Target="https://normativ.kontur.ru/document?moduleid=1&amp;documentid=502776" TargetMode="External"/><Relationship Id="rId27" Type="http://schemas.openxmlformats.org/officeDocument/2006/relationships/hyperlink" Target="consultantplus://offline/ref=F3002393A9E256C02603785C1BFE737998D0458F8C86DFD9DC727B22ED8E7B372381DC67598E758Ct2sDD" TargetMode="External"/><Relationship Id="rId30" Type="http://schemas.openxmlformats.org/officeDocument/2006/relationships/header" Target="header1.xm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Юлия Викторовна</cp:lastModifiedBy>
  <cp:revision>10</cp:revision>
  <cp:lastPrinted>2026-06-15T11:30:00Z</cp:lastPrinted>
  <dcterms:created xsi:type="dcterms:W3CDTF">2026-05-13T12:01:00Z</dcterms:created>
  <dcterms:modified xsi:type="dcterms:W3CDTF">2026-06-15T11:31:00Z</dcterms:modified>
</cp:coreProperties>
</file>